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50536A5F"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571279">
        <w:rPr>
          <w:bCs/>
          <w:noProof w:val="0"/>
          <w:sz w:val="24"/>
          <w:szCs w:val="24"/>
        </w:rPr>
        <w:t>2</w:t>
      </w:r>
      <w:r w:rsidR="00244A05">
        <w:rPr>
          <w:bCs/>
          <w:noProof w:val="0"/>
          <w:sz w:val="24"/>
          <w:szCs w:val="24"/>
        </w:rPr>
        <w:t xml:space="preserve"> Electronic</w:t>
      </w:r>
      <w:r w:rsidRPr="00B266B0">
        <w:rPr>
          <w:bCs/>
          <w:noProof w:val="0"/>
          <w:sz w:val="24"/>
          <w:szCs w:val="24"/>
        </w:rPr>
        <w:tab/>
      </w:r>
      <w:bookmarkStart w:id="0" w:name="_GoBack"/>
      <w:bookmarkEnd w:id="0"/>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2B0214" w:rsidRPr="002B0214">
        <w:rPr>
          <w:bCs/>
          <w:noProof w:val="0"/>
          <w:sz w:val="24"/>
          <w:szCs w:val="24"/>
        </w:rPr>
        <w:t>2010674</w:t>
      </w:r>
    </w:p>
    <w:p w14:paraId="11776FA6" w14:textId="65C50291"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696821">
        <w:rPr>
          <w:rFonts w:eastAsia="SimSun"/>
          <w:bCs/>
          <w:sz w:val="24"/>
          <w:szCs w:val="24"/>
          <w:lang w:eastAsia="zh-CN"/>
        </w:rPr>
        <w:t>02</w:t>
      </w:r>
      <w:r w:rsidR="006574C0" w:rsidRPr="006574C0">
        <w:rPr>
          <w:rFonts w:eastAsia="SimSun"/>
          <w:bCs/>
          <w:sz w:val="24"/>
          <w:szCs w:val="24"/>
          <w:lang w:eastAsia="zh-CN"/>
        </w:rPr>
        <w:t xml:space="preserve"> – </w:t>
      </w:r>
      <w:r w:rsidR="00696821">
        <w:rPr>
          <w:rFonts w:eastAsia="SimSun"/>
          <w:bCs/>
          <w:sz w:val="24"/>
          <w:szCs w:val="24"/>
          <w:lang w:eastAsia="zh-CN"/>
        </w:rPr>
        <w:t>13</w:t>
      </w:r>
      <w:r w:rsidR="006574C0" w:rsidRPr="006574C0">
        <w:rPr>
          <w:rFonts w:eastAsia="SimSun"/>
          <w:bCs/>
          <w:sz w:val="24"/>
          <w:szCs w:val="24"/>
          <w:lang w:eastAsia="zh-CN"/>
        </w:rPr>
        <w:t xml:space="preserve"> </w:t>
      </w:r>
      <w:r w:rsidR="00696821">
        <w:rPr>
          <w:rFonts w:eastAsia="SimSun"/>
          <w:bCs/>
          <w:sz w:val="24"/>
          <w:szCs w:val="24"/>
          <w:lang w:eastAsia="zh-CN"/>
        </w:rPr>
        <w:t>November</w:t>
      </w:r>
      <w:r w:rsidR="006574C0" w:rsidRPr="006574C0">
        <w:rPr>
          <w:rFonts w:eastAsia="SimSun"/>
          <w:bCs/>
          <w:sz w:val="24"/>
          <w:szCs w:val="24"/>
          <w:lang w:eastAsia="zh-CN"/>
        </w:rPr>
        <w:t xml:space="preserve"> 20</w:t>
      </w:r>
      <w:r w:rsidR="009376CD">
        <w:rPr>
          <w:rFonts w:eastAsia="SimSun"/>
          <w:bCs/>
          <w:sz w:val="24"/>
          <w:szCs w:val="24"/>
          <w:lang w:eastAsia="zh-CN"/>
        </w:rPr>
        <w:t>20</w:t>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17A94CE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2B0214">
        <w:rPr>
          <w:rFonts w:cs="Arial"/>
          <w:b/>
          <w:bCs/>
          <w:sz w:val="24"/>
          <w:lang w:eastAsia="ja-JP"/>
        </w:rPr>
        <w:t>6</w:t>
      </w:r>
      <w:r>
        <w:rPr>
          <w:rFonts w:cs="Arial"/>
          <w:b/>
          <w:bCs/>
          <w:sz w:val="24"/>
          <w:lang w:eastAsia="ja-JP"/>
        </w:rPr>
        <w:t>.</w:t>
      </w:r>
      <w:r w:rsidR="002B0214">
        <w:rPr>
          <w:rFonts w:cs="Arial"/>
          <w:b/>
          <w:bCs/>
          <w:sz w:val="24"/>
          <w:lang w:eastAsia="ja-JP"/>
        </w:rPr>
        <w:t>6</w:t>
      </w:r>
      <w:r>
        <w:rPr>
          <w:rFonts w:cs="Arial"/>
          <w:b/>
          <w:bCs/>
          <w:sz w:val="24"/>
          <w:lang w:eastAsia="ja-JP"/>
        </w:rPr>
        <w:t>.</w:t>
      </w:r>
      <w:r w:rsidR="002B0214">
        <w:rPr>
          <w:rFonts w:cs="Arial"/>
          <w:b/>
          <w:bCs/>
          <w:sz w:val="24"/>
          <w:lang w:eastAsia="ja-JP"/>
        </w:rPr>
        <w:t>1</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0683D95D"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5E6A5E" w:rsidRPr="005E6A5E">
        <w:rPr>
          <w:rFonts w:ascii="Arial" w:hAnsi="Arial" w:cs="Arial"/>
          <w:b/>
          <w:bCs/>
          <w:sz w:val="24"/>
        </w:rPr>
        <w:t>Summary document for agenda item 6.6.1 - NR Positioning Stage2</w:t>
      </w:r>
    </w:p>
    <w:p w14:paraId="1F147C23" w14:textId="1C37D687"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002B0214" w:rsidRPr="002B0214">
        <w:rPr>
          <w:rFonts w:ascii="Arial" w:hAnsi="Arial" w:cs="Arial"/>
          <w:b/>
          <w:bCs/>
          <w:sz w:val="24"/>
        </w:rPr>
        <w:t>NR_Pos-Core</w:t>
      </w:r>
      <w:r w:rsidRPr="00112F1A">
        <w:rPr>
          <w:rFonts w:ascii="Arial" w:hAnsi="Arial" w:cs="Arial"/>
          <w:b/>
          <w:bCs/>
          <w:sz w:val="24"/>
        </w:rPr>
        <w:t xml:space="preserve"> </w:t>
      </w:r>
      <w:r>
        <w:rPr>
          <w:rFonts w:ascii="Arial" w:hAnsi="Arial" w:cs="Arial"/>
          <w:b/>
          <w:bCs/>
          <w:sz w:val="24"/>
        </w:rPr>
        <w:t xml:space="preserve">- Release </w:t>
      </w:r>
      <w:r w:rsidR="002B0214">
        <w:rPr>
          <w:rFonts w:ascii="Arial" w:hAnsi="Arial" w:cs="Arial"/>
          <w:b/>
          <w:bCs/>
          <w:sz w:val="24"/>
        </w:rPr>
        <w:t>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20DF014" w14:textId="4FCE090D" w:rsidR="00A209D6" w:rsidRDefault="00A55221" w:rsidP="00A209D6">
      <w:r w:rsidRPr="00A55221">
        <w:t xml:space="preserve">This </w:t>
      </w:r>
      <w:r w:rsidR="00D34E2B">
        <w:t>paper</w:t>
      </w:r>
      <w:r w:rsidRPr="00A55221">
        <w:t xml:space="preserve"> provides a summary of all documents under agenda item 6.</w:t>
      </w:r>
      <w:r>
        <w:t>6.1 on NR positioning stage 2 issues.</w:t>
      </w:r>
      <w:r w:rsidR="00C563C1">
        <w:t xml:space="preserve"> </w:t>
      </w:r>
    </w:p>
    <w:p w14:paraId="766D6D29" w14:textId="30B46792" w:rsidR="00A209D6" w:rsidRPr="006E13D1" w:rsidRDefault="006B76F2" w:rsidP="00A209D6">
      <w:pPr>
        <w:pStyle w:val="Heading1"/>
      </w:pPr>
      <w:r>
        <w:t>2</w:t>
      </w:r>
      <w:r w:rsidR="00A209D6" w:rsidRPr="006E13D1">
        <w:tab/>
      </w:r>
      <w:r w:rsidR="00294A47">
        <w:t>Discussion</w:t>
      </w:r>
    </w:p>
    <w:p w14:paraId="5F01C058" w14:textId="333E1EB0" w:rsidR="00A209D6" w:rsidRPr="006E13D1" w:rsidRDefault="006B76F2" w:rsidP="00A209D6">
      <w:pPr>
        <w:pStyle w:val="Heading2"/>
      </w:pPr>
      <w:r>
        <w:t>2</w:t>
      </w:r>
      <w:r w:rsidR="00A209D6" w:rsidRPr="006E13D1">
        <w:t>.1</w:t>
      </w:r>
      <w:r w:rsidR="00A209D6" w:rsidRPr="006E13D1">
        <w:tab/>
      </w:r>
      <w:r w:rsidR="006628D0">
        <w:t>NR positioning architecture</w:t>
      </w:r>
    </w:p>
    <w:p w14:paraId="613CD2F3" w14:textId="1DC8C494" w:rsidR="00A209D6" w:rsidRDefault="00E92367" w:rsidP="00A209D6">
      <w:r>
        <w:t xml:space="preserve">There are two CRs </w:t>
      </w:r>
      <w:r w:rsidR="00BE2A84">
        <w:fldChar w:fldCharType="begin"/>
      </w:r>
      <w:r w:rsidR="00BE2A84">
        <w:instrText xml:space="preserve"> REF _Ref54551066 \r \h </w:instrText>
      </w:r>
      <w:r w:rsidR="00BE2A84">
        <w:fldChar w:fldCharType="separate"/>
      </w:r>
      <w:r w:rsidR="00BE2A84">
        <w:t>[4]</w:t>
      </w:r>
      <w:r w:rsidR="00BE2A84">
        <w:fldChar w:fldCharType="end"/>
      </w:r>
      <w:r w:rsidR="00BE2A84">
        <w:fldChar w:fldCharType="begin"/>
      </w:r>
      <w:r w:rsidR="00BE2A84">
        <w:instrText xml:space="preserve"> REF _Ref54551074 \r \h </w:instrText>
      </w:r>
      <w:r w:rsidR="00BE2A84">
        <w:fldChar w:fldCharType="separate"/>
      </w:r>
      <w:r w:rsidR="00BE2A84">
        <w:t>[7]</w:t>
      </w:r>
      <w:r w:rsidR="00BE2A84">
        <w:fldChar w:fldCharType="end"/>
      </w:r>
      <w:r w:rsidR="00BE2A84">
        <w:t xml:space="preserve"> </w:t>
      </w:r>
      <w:r>
        <w:t>proposing to remove a</w:t>
      </w:r>
      <w:r w:rsidRPr="00E92367">
        <w:t xml:space="preserve"> note about proprietary interface in the </w:t>
      </w:r>
      <w:r>
        <w:t xml:space="preserve">positioning architecture figure in TS 38.305. This is based on the LS </w:t>
      </w:r>
      <w:r w:rsidR="00D801C5">
        <w:fldChar w:fldCharType="begin"/>
      </w:r>
      <w:r w:rsidR="00D801C5">
        <w:instrText xml:space="preserve"> REF _Ref54551235 \r \h </w:instrText>
      </w:r>
      <w:r w:rsidR="00D801C5">
        <w:fldChar w:fldCharType="separate"/>
      </w:r>
      <w:r w:rsidR="00D801C5">
        <w:t>[18]</w:t>
      </w:r>
      <w:r w:rsidR="00D801C5">
        <w:fldChar w:fldCharType="end"/>
      </w:r>
      <w:r w:rsidR="00D801C5">
        <w:t xml:space="preserve"> </w:t>
      </w:r>
      <w:r>
        <w:t>received from RAN3.</w:t>
      </w:r>
      <w:r w:rsidR="00D801C5">
        <w:t xml:space="preserve"> RAN3 thinks this note does not add any clarity but also thinks that </w:t>
      </w:r>
      <w:r w:rsidR="00D801C5" w:rsidRPr="00D801C5">
        <w:t>such archit</w:t>
      </w:r>
      <w:r w:rsidR="00D801C5">
        <w:t>e</w:t>
      </w:r>
      <w:r w:rsidR="00D801C5" w:rsidRPr="00D801C5">
        <w:t>cture details are in the RAN3 domain</w:t>
      </w:r>
      <w:r w:rsidR="00D801C5">
        <w:t>. RAN3 opinion is to remove this note from the architecture figure.</w:t>
      </w:r>
    </w:p>
    <w:p w14:paraId="3A2A25E0" w14:textId="242DF2F0" w:rsidR="002C6EC7" w:rsidRDefault="002C6EC7" w:rsidP="00A209D6">
      <w:r w:rsidRPr="005E75D9">
        <w:rPr>
          <w:b/>
          <w:bCs/>
        </w:rPr>
        <w:t>Proposal 1:</w:t>
      </w:r>
      <w:r>
        <w:t xml:space="preserve"> RAN2 to discuss and decided whether to remove the note about proprietary interface in the NR positioning architecture figure in </w:t>
      </w:r>
      <w:r w:rsidR="00F52EC8">
        <w:t xml:space="preserve">TS </w:t>
      </w:r>
      <w:r>
        <w:t>38.305.</w:t>
      </w:r>
    </w:p>
    <w:p w14:paraId="7098F90D" w14:textId="642CF1F2" w:rsidR="00A209D6" w:rsidRPr="006E13D1" w:rsidRDefault="006B76F2" w:rsidP="00A209D6">
      <w:pPr>
        <w:pStyle w:val="Heading2"/>
      </w:pPr>
      <w:r>
        <w:t>2</w:t>
      </w:r>
      <w:r w:rsidR="00A209D6" w:rsidRPr="006E13D1">
        <w:t>.2</w:t>
      </w:r>
      <w:r w:rsidR="00A209D6" w:rsidRPr="006E13D1">
        <w:tab/>
      </w:r>
      <w:r w:rsidR="002C6EC7">
        <w:t>Aperiodic SRS support</w:t>
      </w:r>
    </w:p>
    <w:p w14:paraId="3797653A" w14:textId="636FF01A" w:rsidR="00A209D6" w:rsidRDefault="002C6EC7" w:rsidP="00A209D6">
      <w:r>
        <w:t xml:space="preserve">The CRs in </w:t>
      </w:r>
      <w:r>
        <w:fldChar w:fldCharType="begin"/>
      </w:r>
      <w:r>
        <w:instrText xml:space="preserve"> REF _Ref54551630 \r \h </w:instrText>
      </w:r>
      <w:r>
        <w:fldChar w:fldCharType="separate"/>
      </w:r>
      <w:r>
        <w:t>[8]</w:t>
      </w:r>
      <w:r>
        <w:fldChar w:fldCharType="end"/>
      </w:r>
      <w:r>
        <w:t xml:space="preserve"> and </w:t>
      </w:r>
      <w:r>
        <w:fldChar w:fldCharType="begin"/>
      </w:r>
      <w:r>
        <w:instrText xml:space="preserve"> REF _Ref54551694 \r \h </w:instrText>
      </w:r>
      <w:r>
        <w:fldChar w:fldCharType="separate"/>
      </w:r>
      <w:r>
        <w:t>[12]</w:t>
      </w:r>
      <w:r>
        <w:fldChar w:fldCharType="end"/>
      </w:r>
      <w:r>
        <w:t xml:space="preserve"> proposes to update the stage 2 TS 38.305 to reflect the decision to support aperiodic SRS for positioning methods </w:t>
      </w:r>
      <w:r w:rsidR="006F7E8E">
        <w:t xml:space="preserve">(multi-RTT, UL-TDOA and UL-AoA) </w:t>
      </w:r>
      <w:r>
        <w:t xml:space="preserve">involving UL measurements </w:t>
      </w:r>
      <w:r w:rsidR="006F7E8E">
        <w:t>based on aperiodic SRS transmissions from UE</w:t>
      </w:r>
      <w:r>
        <w:t>. Earlier RAN2 was waiting for RAN3 to make a decision on whether to include support for aperiodic SRS in Rel-16 since there are impacts to NRPPa protocol also. RAN3 do support aperiodic SRS related NRPPa signalling in Rel-16.</w:t>
      </w:r>
    </w:p>
    <w:p w14:paraId="585B0AEF" w14:textId="372C89AA" w:rsidR="0094433E" w:rsidRDefault="0094433E" w:rsidP="00A209D6">
      <w:r>
        <w:t xml:space="preserve">In </w:t>
      </w:r>
      <w:r>
        <w:fldChar w:fldCharType="begin"/>
      </w:r>
      <w:r>
        <w:instrText xml:space="preserve"> REF _Ref54551694 \r \h </w:instrText>
      </w:r>
      <w:r>
        <w:fldChar w:fldCharType="separate"/>
      </w:r>
      <w:r>
        <w:t>[12]</w:t>
      </w:r>
      <w:r>
        <w:fldChar w:fldCharType="end"/>
      </w:r>
      <w:r>
        <w:t xml:space="preserve">, in addition to adding support for aperiodic SRS, it is also proposed to </w:t>
      </w:r>
      <w:r w:rsidRPr="0094433E">
        <w:t>include a deactivation step in the call flows for UL methods</w:t>
      </w:r>
      <w:r>
        <w:t xml:space="preserve"> involving use of aperiodic SRS.</w:t>
      </w:r>
    </w:p>
    <w:p w14:paraId="42AA20B0" w14:textId="7976D4FD" w:rsidR="0094433E" w:rsidRDefault="0094433E" w:rsidP="00A209D6">
      <w:r>
        <w:t xml:space="preserve">Another CR </w:t>
      </w:r>
      <w:r>
        <w:fldChar w:fldCharType="begin"/>
      </w:r>
      <w:r>
        <w:instrText xml:space="preserve"> REF _Ref54552576 \r \h </w:instrText>
      </w:r>
      <w:r>
        <w:fldChar w:fldCharType="separate"/>
      </w:r>
      <w:r>
        <w:t>[11]</w:t>
      </w:r>
      <w:r>
        <w:fldChar w:fldCharType="end"/>
      </w:r>
      <w:r>
        <w:t xml:space="preserve"> also addresses the addition of aperiodic SRS related information (activation request) to the table of information exchanged from LMF to gNB but this only addresses the multi-RTT positioning method. This CR also mentions about adding deactivation step to the call flows related to multi-RTT, UL-TDOA and UL-AoA but the CR does not include any actual changes for this.</w:t>
      </w:r>
      <w:r w:rsidR="008B2A41">
        <w:t xml:space="preserve"> However, there are some editorial changes in </w:t>
      </w:r>
      <w:r w:rsidR="008B2A41">
        <w:fldChar w:fldCharType="begin"/>
      </w:r>
      <w:r w:rsidR="008B2A41">
        <w:instrText xml:space="preserve"> REF _Ref54552576 \r \h </w:instrText>
      </w:r>
      <w:r w:rsidR="008B2A41">
        <w:fldChar w:fldCharType="separate"/>
      </w:r>
      <w:r w:rsidR="008B2A41">
        <w:t>[11]</w:t>
      </w:r>
      <w:r w:rsidR="008B2A41">
        <w:fldChar w:fldCharType="end"/>
      </w:r>
      <w:r w:rsidR="008B2A41">
        <w:t xml:space="preserve"> that are useful to have.</w:t>
      </w:r>
    </w:p>
    <w:p w14:paraId="7BDEB30C" w14:textId="446D4763" w:rsidR="00D74C1F" w:rsidRDefault="00D74C1F" w:rsidP="00A209D6">
      <w:r w:rsidRPr="005E75D9">
        <w:rPr>
          <w:b/>
          <w:bCs/>
        </w:rPr>
        <w:t>Proposal 2:</w:t>
      </w:r>
      <w:r>
        <w:t xml:space="preserve"> </w:t>
      </w:r>
      <w:r w:rsidR="0094433E">
        <w:t xml:space="preserve">RAN2 to discuss the text proposals in </w:t>
      </w:r>
      <w:r w:rsidR="0094433E" w:rsidRPr="0094433E">
        <w:t>R2-2010070</w:t>
      </w:r>
      <w:r w:rsidR="0094433E">
        <w:t xml:space="preserve"> and </w:t>
      </w:r>
      <w:r w:rsidR="0094433E" w:rsidRPr="0094433E">
        <w:t>R2-2010267</w:t>
      </w:r>
      <w:r w:rsidR="0094433E">
        <w:t xml:space="preserve"> and decide on a suitable text to capture the addition of aperiodic SRS support to UL methods in TS 38.305.</w:t>
      </w:r>
    </w:p>
    <w:p w14:paraId="348C1B9C" w14:textId="5ED5E665" w:rsidR="0094433E" w:rsidRDefault="0094433E" w:rsidP="00A209D6">
      <w:r w:rsidRPr="005E75D9">
        <w:rPr>
          <w:b/>
          <w:bCs/>
        </w:rPr>
        <w:t>Proposal 3:</w:t>
      </w:r>
      <w:r>
        <w:t xml:space="preserve"> RAN2 to discuss and decide whether to add the additional step showing the deactivation of SRS transmission in the call flows for multi-RTT, UL-TDOA and UL-AoA positioning methods.</w:t>
      </w:r>
    </w:p>
    <w:p w14:paraId="4EF48D87" w14:textId="30E9E3B8" w:rsidR="008B2A41" w:rsidRDefault="008B2A41" w:rsidP="00A209D6">
      <w:r w:rsidRPr="005E75D9">
        <w:rPr>
          <w:b/>
          <w:bCs/>
        </w:rPr>
        <w:t>Proposal 4:</w:t>
      </w:r>
      <w:r>
        <w:t xml:space="preserve"> RAN2 to agree only the editorial changes proposed in </w:t>
      </w:r>
      <w:r w:rsidRPr="008B2A41">
        <w:t>R2-2010266</w:t>
      </w:r>
      <w:r>
        <w:t xml:space="preserve"> and use proposal 2 and proposal 3 to decide on updates for the addition of aperiodic SRS support to TS 38.305.</w:t>
      </w:r>
    </w:p>
    <w:p w14:paraId="3F671F8C" w14:textId="65487E58" w:rsidR="00A24D60" w:rsidRPr="006E13D1" w:rsidRDefault="00A24D60" w:rsidP="00A24D60">
      <w:pPr>
        <w:pStyle w:val="Heading2"/>
      </w:pPr>
      <w:r>
        <w:t>2</w:t>
      </w:r>
      <w:r w:rsidRPr="006E13D1">
        <w:t>.</w:t>
      </w:r>
      <w:r>
        <w:t>3</w:t>
      </w:r>
      <w:r w:rsidRPr="006E13D1">
        <w:tab/>
      </w:r>
      <w:r>
        <w:t>Use of activation time for periodic SRS</w:t>
      </w:r>
    </w:p>
    <w:p w14:paraId="17D1E735" w14:textId="50D523B0" w:rsidR="00A24D60" w:rsidRDefault="00A24D60" w:rsidP="00A209D6">
      <w:r>
        <w:t xml:space="preserve">In </w:t>
      </w:r>
      <w:r>
        <w:fldChar w:fldCharType="begin"/>
      </w:r>
      <w:r>
        <w:instrText xml:space="preserve"> REF _Ref54553015 \r \h </w:instrText>
      </w:r>
      <w:r>
        <w:fldChar w:fldCharType="separate"/>
      </w:r>
      <w:r>
        <w:t>[5]</w:t>
      </w:r>
      <w:r>
        <w:fldChar w:fldCharType="end"/>
      </w:r>
      <w:r>
        <w:t xml:space="preserve"> it is proposed to use the a</w:t>
      </w:r>
      <w:r w:rsidRPr="00A24D60">
        <w:t xml:space="preserve">ctivation time </w:t>
      </w:r>
      <w:r>
        <w:t xml:space="preserve">signalling from LMF to serving gNB even </w:t>
      </w:r>
      <w:r w:rsidRPr="00A24D60">
        <w:t>for periodic SRS transmissions.</w:t>
      </w:r>
      <w:r>
        <w:t xml:space="preserve"> Currently, such activation or triggering is done only for semi-persistent SRS or aperiodic SRS. Clearly, this is a new enhancement being proposed for Rel-16.</w:t>
      </w:r>
    </w:p>
    <w:p w14:paraId="4D7A68B0" w14:textId="3855B200" w:rsidR="00A24D60" w:rsidRDefault="00A24D60" w:rsidP="00A209D6">
      <w:r w:rsidRPr="005E75D9">
        <w:rPr>
          <w:b/>
          <w:bCs/>
        </w:rPr>
        <w:lastRenderedPageBreak/>
        <w:t>Proposal 5:</w:t>
      </w:r>
      <w:r>
        <w:t xml:space="preserve"> RAN2 to discuss whether to add activation time </w:t>
      </w:r>
      <w:r w:rsidR="00B6362B">
        <w:t xml:space="preserve">signalling from LMF to serving gNB for </w:t>
      </w:r>
      <w:r>
        <w:t xml:space="preserve">periodic SRS </w:t>
      </w:r>
      <w:r w:rsidR="00B6362B">
        <w:t>transmissions from UE.</w:t>
      </w:r>
    </w:p>
    <w:p w14:paraId="62A258A4" w14:textId="202C2B0F" w:rsidR="00B6362B" w:rsidRPr="006E13D1" w:rsidRDefault="00B6362B" w:rsidP="00B6362B">
      <w:pPr>
        <w:pStyle w:val="Heading2"/>
      </w:pPr>
      <w:r>
        <w:t>2</w:t>
      </w:r>
      <w:r w:rsidRPr="006E13D1">
        <w:t>.</w:t>
      </w:r>
      <w:r>
        <w:t>4</w:t>
      </w:r>
      <w:r w:rsidRPr="006E13D1">
        <w:tab/>
      </w:r>
      <w:r>
        <w:t>SUPL 2.0 support for NR positioning methods</w:t>
      </w:r>
    </w:p>
    <w:p w14:paraId="4A9A8A6F" w14:textId="4BCD1E66" w:rsidR="00B6362B" w:rsidRDefault="004D40DA" w:rsidP="00B6362B">
      <w:r>
        <w:t xml:space="preserve">There are two CRs, </w:t>
      </w:r>
      <w:r>
        <w:fldChar w:fldCharType="begin"/>
      </w:r>
      <w:r>
        <w:instrText xml:space="preserve"> REF _Ref54553559 \r \h </w:instrText>
      </w:r>
      <w:r>
        <w:fldChar w:fldCharType="separate"/>
      </w:r>
      <w:r>
        <w:t>[6]</w:t>
      </w:r>
      <w:r>
        <w:fldChar w:fldCharType="end"/>
      </w:r>
      <w:r>
        <w:t xml:space="preserve"> and </w:t>
      </w:r>
      <w:r>
        <w:fldChar w:fldCharType="begin"/>
      </w:r>
      <w:r>
        <w:instrText xml:space="preserve"> REF _Ref54553562 \r \h </w:instrText>
      </w:r>
      <w:r>
        <w:fldChar w:fldCharType="separate"/>
      </w:r>
      <w:r>
        <w:t>[9]</w:t>
      </w:r>
      <w:r>
        <w:fldChar w:fldCharType="end"/>
      </w:r>
      <w:r>
        <w:t xml:space="preserve"> that proposes to update the informative Annex A in TS 38.305 to reflect the support for NR positioning methods in SUPL 2.0. </w:t>
      </w:r>
      <w:r>
        <w:fldChar w:fldCharType="begin"/>
      </w:r>
      <w:r>
        <w:instrText xml:space="preserve"> REF _Ref54553559 \r \h </w:instrText>
      </w:r>
      <w:r>
        <w:fldChar w:fldCharType="separate"/>
      </w:r>
      <w:r>
        <w:t>[6]</w:t>
      </w:r>
      <w:r>
        <w:fldChar w:fldCharType="end"/>
      </w:r>
      <w:r>
        <w:t xml:space="preserve"> proposes to update just the table of supported NR positioning methods in SUPL 2.0 while </w:t>
      </w:r>
      <w:r>
        <w:fldChar w:fldCharType="begin"/>
      </w:r>
      <w:r>
        <w:instrText xml:space="preserve"> REF _Ref54553562 \r \h </w:instrText>
      </w:r>
      <w:r>
        <w:fldChar w:fldCharType="separate"/>
      </w:r>
      <w:r>
        <w:t>[9]</w:t>
      </w:r>
      <w:r>
        <w:fldChar w:fldCharType="end"/>
      </w:r>
      <w:r>
        <w:t xml:space="preserve"> additionally proposes to add information about how SLP for user plane positioning can interact with AMF and serving gNB to obtain UL measurements for UL NR positioning methods supported in SUPL 2.0. In contrast, </w:t>
      </w:r>
      <w:r>
        <w:fldChar w:fldCharType="begin"/>
      </w:r>
      <w:r>
        <w:instrText xml:space="preserve"> REF _Ref54553559 \r \h </w:instrText>
      </w:r>
      <w:r>
        <w:fldChar w:fldCharType="separate"/>
      </w:r>
      <w:r>
        <w:t>[6]</w:t>
      </w:r>
      <w:r>
        <w:fldChar w:fldCharType="end"/>
      </w:r>
      <w:r>
        <w:t xml:space="preserve"> proposes to just mention that through proprietary means the SLP can interact with LMF for obtaining any UL measurements for UL NR positioning methods.</w:t>
      </w:r>
    </w:p>
    <w:p w14:paraId="1713F989" w14:textId="6F4347C9" w:rsidR="004D40DA" w:rsidRDefault="004D40DA" w:rsidP="00B6362B">
      <w:r w:rsidRPr="005E75D9">
        <w:rPr>
          <w:b/>
          <w:bCs/>
        </w:rPr>
        <w:t>Proposal 6:</w:t>
      </w:r>
      <w:r>
        <w:t xml:space="preserve"> RAN2 to discuss and decide the level of details to add to Annex A </w:t>
      </w:r>
      <w:r w:rsidR="00C220A6">
        <w:t xml:space="preserve">in TS 38.305 </w:t>
      </w:r>
      <w:r>
        <w:t>for SUPL 2.0 support of NR positioning methods</w:t>
      </w:r>
      <w:r w:rsidR="00C220A6">
        <w:t>.</w:t>
      </w:r>
    </w:p>
    <w:p w14:paraId="03AB298F" w14:textId="6DE5459A" w:rsidR="00C220A6" w:rsidRPr="006E13D1" w:rsidRDefault="00C220A6" w:rsidP="00C220A6">
      <w:pPr>
        <w:pStyle w:val="Heading2"/>
      </w:pPr>
      <w:r>
        <w:t>2</w:t>
      </w:r>
      <w:r w:rsidRPr="006E13D1">
        <w:t>.</w:t>
      </w:r>
      <w:r>
        <w:t>5</w:t>
      </w:r>
      <w:r w:rsidRPr="006E13D1">
        <w:tab/>
      </w:r>
      <w:r>
        <w:t>Corrections to E-CID/NR E-CID</w:t>
      </w:r>
    </w:p>
    <w:p w14:paraId="0325D9BE" w14:textId="6755E2BD" w:rsidR="00C220A6" w:rsidRDefault="00C220A6" w:rsidP="00B1009A">
      <w:r>
        <w:t xml:space="preserve">There are </w:t>
      </w:r>
      <w:r w:rsidR="00673A22">
        <w:t>three</w:t>
      </w:r>
      <w:r>
        <w:t xml:space="preserve"> CRs</w:t>
      </w:r>
      <w:r w:rsidR="00673A22">
        <w:t xml:space="preserve"> </w:t>
      </w:r>
      <w:r w:rsidR="00673A22">
        <w:fldChar w:fldCharType="begin"/>
      </w:r>
      <w:r w:rsidR="00673A22">
        <w:instrText xml:space="preserve"> REF _Ref54554302 \r \h </w:instrText>
      </w:r>
      <w:r w:rsidR="00673A22">
        <w:fldChar w:fldCharType="separate"/>
      </w:r>
      <w:r w:rsidR="00673A22">
        <w:t>[10]</w:t>
      </w:r>
      <w:r w:rsidR="00673A22">
        <w:fldChar w:fldCharType="end"/>
      </w:r>
      <w:r w:rsidR="00673A22">
        <w:fldChar w:fldCharType="begin"/>
      </w:r>
      <w:r w:rsidR="00673A22">
        <w:instrText xml:space="preserve"> REF _Ref54554314 \r \h </w:instrText>
      </w:r>
      <w:r w:rsidR="00673A22">
        <w:fldChar w:fldCharType="separate"/>
      </w:r>
      <w:r w:rsidR="00673A22">
        <w:t>[13]</w:t>
      </w:r>
      <w:r w:rsidR="00673A22">
        <w:fldChar w:fldCharType="end"/>
      </w:r>
      <w:r w:rsidR="00673A22">
        <w:fldChar w:fldCharType="begin"/>
      </w:r>
      <w:r w:rsidR="00673A22">
        <w:instrText xml:space="preserve"> REF _Ref54554323 \r \h </w:instrText>
      </w:r>
      <w:r w:rsidR="00673A22">
        <w:fldChar w:fldCharType="separate"/>
      </w:r>
      <w:r w:rsidR="00673A22">
        <w:t>[14]</w:t>
      </w:r>
      <w:r w:rsidR="00673A22">
        <w:fldChar w:fldCharType="end"/>
      </w:r>
      <w:r w:rsidR="00673A22">
        <w:t xml:space="preserve"> related to either E-CID or NR E-CID positioning. In </w:t>
      </w:r>
      <w:r w:rsidR="00673A22">
        <w:fldChar w:fldCharType="begin"/>
      </w:r>
      <w:r w:rsidR="00673A22">
        <w:instrText xml:space="preserve"> REF _Ref54554314 \r \h </w:instrText>
      </w:r>
      <w:r w:rsidR="00673A22">
        <w:fldChar w:fldCharType="separate"/>
      </w:r>
      <w:r w:rsidR="00673A22">
        <w:t>[13]</w:t>
      </w:r>
      <w:r w:rsidR="00673A22">
        <w:fldChar w:fldCharType="end"/>
      </w:r>
      <w:r w:rsidR="00673A22">
        <w:t xml:space="preserve"> it is proposed to update the downlink NR E-CID </w:t>
      </w:r>
      <w:r w:rsidR="00673A22" w:rsidRPr="00673A22">
        <w:t>LMF-initiated Location Information Transfer from UE</w:t>
      </w:r>
      <w:r w:rsidR="00673A22">
        <w:t xml:space="preserve"> procedure to clarify that UE reports only available measurement and does not perform fresh measurements. A similar change was agreed in the last meeting for LTE TS 36.305 for the downlink E-CID positioning. In </w:t>
      </w:r>
      <w:r w:rsidR="00673A22">
        <w:fldChar w:fldCharType="begin"/>
      </w:r>
      <w:r w:rsidR="00673A22">
        <w:instrText xml:space="preserve"> REF _Ref54554302 \r \h </w:instrText>
      </w:r>
      <w:r w:rsidR="00673A22">
        <w:fldChar w:fldCharType="separate"/>
      </w:r>
      <w:r w:rsidR="00673A22">
        <w:t>[10]</w:t>
      </w:r>
      <w:r w:rsidR="00673A22">
        <w:fldChar w:fldCharType="end"/>
      </w:r>
      <w:r w:rsidR="00673A22">
        <w:t xml:space="preserve">, in addition to proposing a similar change, there are additional </w:t>
      </w:r>
      <w:r w:rsidR="00B1009A">
        <w:t xml:space="preserve">proposed </w:t>
      </w:r>
      <w:r w:rsidR="00673A22">
        <w:t>corrections which include</w:t>
      </w:r>
      <w:r w:rsidR="00B1009A">
        <w:t xml:space="preserve"> clarification of use of LTE signals vs other RAT signals for E-CID positioning, correction that the NR E-CID positioning involves only the gNB and not ng-eNB, corrections to include the other RAT related measurements used for E-CID and NR E-CID positioning.</w:t>
      </w:r>
    </w:p>
    <w:p w14:paraId="64E85196" w14:textId="58A37112" w:rsidR="00B1009A" w:rsidRDefault="00B1009A" w:rsidP="00B1009A">
      <w:r>
        <w:t xml:space="preserve">In </w:t>
      </w:r>
      <w:r>
        <w:fldChar w:fldCharType="begin"/>
      </w:r>
      <w:r>
        <w:instrText xml:space="preserve"> REF _Ref54554323 \r \h </w:instrText>
      </w:r>
      <w:r>
        <w:fldChar w:fldCharType="separate"/>
      </w:r>
      <w:r>
        <w:t>[14]</w:t>
      </w:r>
      <w:r>
        <w:fldChar w:fldCharType="end"/>
      </w:r>
      <w:r w:rsidR="002B20DE">
        <w:t xml:space="preserve">, it is proposed to clarify that </w:t>
      </w:r>
      <w:r w:rsidR="002B20DE" w:rsidRPr="002B20DE">
        <w:t xml:space="preserve">clarifies that information obtained using one positioning method may be used as basis </w:t>
      </w:r>
      <w:r w:rsidR="002B20DE">
        <w:t xml:space="preserve">or input </w:t>
      </w:r>
      <w:r w:rsidR="002B20DE" w:rsidRPr="002B20DE">
        <w:t xml:space="preserve">for operation of </w:t>
      </w:r>
      <w:r w:rsidR="002B20DE">
        <w:t xml:space="preserve">an </w:t>
      </w:r>
      <w:r w:rsidR="002B20DE" w:rsidRPr="002B20DE">
        <w:t>another positioning method.</w:t>
      </w:r>
    </w:p>
    <w:p w14:paraId="11359303" w14:textId="29F26D88" w:rsidR="00782718" w:rsidRDefault="00782718" w:rsidP="00B1009A">
      <w:r w:rsidRPr="005E75D9">
        <w:rPr>
          <w:b/>
          <w:bCs/>
        </w:rPr>
        <w:t>Proposal 7:</w:t>
      </w:r>
      <w:r>
        <w:t xml:space="preserve"> RAN2 to discuss and decide the </w:t>
      </w:r>
      <w:r w:rsidR="007821EF">
        <w:t xml:space="preserve">multiple </w:t>
      </w:r>
      <w:r>
        <w:t xml:space="preserve">corrections to E-CID and NR E-CID in </w:t>
      </w:r>
      <w:r w:rsidRPr="00782718">
        <w:t>R2-2010141</w:t>
      </w:r>
      <w:r>
        <w:t xml:space="preserve"> since it is a superset of the changes in </w:t>
      </w:r>
      <w:r w:rsidRPr="00782718">
        <w:t>R2-2010268</w:t>
      </w:r>
      <w:r>
        <w:t>.</w:t>
      </w:r>
    </w:p>
    <w:p w14:paraId="4CF0AE67" w14:textId="6408AD15" w:rsidR="00782718" w:rsidRDefault="00782718" w:rsidP="00B1009A">
      <w:r w:rsidRPr="005E75D9">
        <w:rPr>
          <w:b/>
          <w:bCs/>
        </w:rPr>
        <w:t>Proposal 8:</w:t>
      </w:r>
      <w:r>
        <w:t xml:space="preserve"> RAN2 to discuss and decide whether to add the clarification proposed in </w:t>
      </w:r>
      <w:r w:rsidRPr="00782718">
        <w:t>R2-2010573</w:t>
      </w:r>
      <w:r>
        <w:t xml:space="preserve"> </w:t>
      </w:r>
      <w:r w:rsidR="00E94AD3" w:rsidRPr="00E94AD3">
        <w:t>that information obtained using one positioning method may be used as basis or input for operation of another positioning method</w:t>
      </w:r>
      <w:r w:rsidR="00E94AD3">
        <w:t>.</w:t>
      </w:r>
    </w:p>
    <w:p w14:paraId="571A50B4" w14:textId="18513204" w:rsidR="00385136" w:rsidRPr="006E13D1" w:rsidRDefault="00385136" w:rsidP="00385136">
      <w:pPr>
        <w:pStyle w:val="Heading2"/>
      </w:pPr>
      <w:r>
        <w:t>2</w:t>
      </w:r>
      <w:r w:rsidRPr="006E13D1">
        <w:t>.</w:t>
      </w:r>
      <w:r>
        <w:t>6</w:t>
      </w:r>
      <w:r w:rsidRPr="006E13D1">
        <w:tab/>
      </w:r>
      <w:r>
        <w:t>MO-LR, MT-LR and NI-LR procedures</w:t>
      </w:r>
    </w:p>
    <w:p w14:paraId="5AB3A658" w14:textId="6E7B9FBC" w:rsidR="00385136" w:rsidRDefault="00385136" w:rsidP="00385136">
      <w:r>
        <w:t xml:space="preserve">CRs in </w:t>
      </w:r>
      <w:r>
        <w:fldChar w:fldCharType="begin"/>
      </w:r>
      <w:r>
        <w:instrText xml:space="preserve"> REF _Ref54556909 \r \h </w:instrText>
      </w:r>
      <w:r>
        <w:fldChar w:fldCharType="separate"/>
      </w:r>
      <w:r>
        <w:t>[1]</w:t>
      </w:r>
      <w:r>
        <w:fldChar w:fldCharType="end"/>
      </w:r>
      <w:r>
        <w:fldChar w:fldCharType="begin"/>
      </w:r>
      <w:r>
        <w:instrText xml:space="preserve"> REF _Ref54556912 \r \h </w:instrText>
      </w:r>
      <w:r>
        <w:fldChar w:fldCharType="separate"/>
      </w:r>
      <w:r>
        <w:t>[2]</w:t>
      </w:r>
      <w:r>
        <w:fldChar w:fldCharType="end"/>
      </w:r>
      <w:r>
        <w:t xml:space="preserve"> proposes corrections to </w:t>
      </w:r>
      <w:r w:rsidRPr="00385136">
        <w:t xml:space="preserve">NI-LR/MT-LR and MO-LR call flows </w:t>
      </w:r>
      <w:r>
        <w:t xml:space="preserve">in TS 36.305 and TS 38.305 </w:t>
      </w:r>
      <w:r w:rsidRPr="00385136">
        <w:t xml:space="preserve">to align </w:t>
      </w:r>
      <w:r>
        <w:t xml:space="preserve">some </w:t>
      </w:r>
      <w:r w:rsidRPr="00385136">
        <w:t xml:space="preserve">steps with the </w:t>
      </w:r>
      <w:r>
        <w:t xml:space="preserve">corresponding signalling in the </w:t>
      </w:r>
      <w:r w:rsidRPr="00385136">
        <w:t xml:space="preserve">call flow figures. </w:t>
      </w:r>
      <w:r>
        <w:t xml:space="preserve">CR in </w:t>
      </w:r>
      <w:r>
        <w:fldChar w:fldCharType="begin"/>
      </w:r>
      <w:r>
        <w:instrText xml:space="preserve"> REF _Ref54556909 \r \h </w:instrText>
      </w:r>
      <w:r>
        <w:fldChar w:fldCharType="separate"/>
      </w:r>
      <w:r>
        <w:t>[1]</w:t>
      </w:r>
      <w:r>
        <w:fldChar w:fldCharType="end"/>
      </w:r>
      <w:r>
        <w:t xml:space="preserve"> is for LTE and CR in </w:t>
      </w:r>
      <w:r>
        <w:fldChar w:fldCharType="begin"/>
      </w:r>
      <w:r>
        <w:instrText xml:space="preserve"> REF _Ref54556912 \r \h </w:instrText>
      </w:r>
      <w:r>
        <w:fldChar w:fldCharType="separate"/>
      </w:r>
      <w:r>
        <w:t>[2]</w:t>
      </w:r>
      <w:r>
        <w:fldChar w:fldCharType="end"/>
      </w:r>
      <w:r>
        <w:t xml:space="preserve"> is for NR.</w:t>
      </w:r>
    </w:p>
    <w:p w14:paraId="17ABD5A7" w14:textId="1222A514" w:rsidR="00385136" w:rsidRDefault="00385136" w:rsidP="00385136">
      <w:r>
        <w:t xml:space="preserve">Paper </w:t>
      </w:r>
      <w:r>
        <w:fldChar w:fldCharType="begin"/>
      </w:r>
      <w:r>
        <w:instrText xml:space="preserve"> REF _Ref54557130 \r \h </w:instrText>
      </w:r>
      <w:r>
        <w:fldChar w:fldCharType="separate"/>
      </w:r>
      <w:r>
        <w:t>[15]</w:t>
      </w:r>
      <w:r>
        <w:fldChar w:fldCharType="end"/>
      </w:r>
      <w:r>
        <w:t xml:space="preserve"> proposes to update TS 38.305 and a</w:t>
      </w:r>
      <w:r w:rsidRPr="00385136">
        <w:t xml:space="preserve">dd details </w:t>
      </w:r>
      <w:r>
        <w:t xml:space="preserve">about the </w:t>
      </w:r>
      <w:r w:rsidRPr="00385136">
        <w:t xml:space="preserve">deferred MT-LR </w:t>
      </w:r>
      <w:r>
        <w:t>procedure</w:t>
      </w:r>
      <w:r w:rsidRPr="00385136">
        <w:t xml:space="preserve">. </w:t>
      </w:r>
      <w:r>
        <w:t xml:space="preserve">It proposes to update the generic call flow for </w:t>
      </w:r>
      <w:r w:rsidR="00900B8D">
        <w:t xml:space="preserve">Location Services support in </w:t>
      </w:r>
      <w:r>
        <w:t xml:space="preserve">NG-RAN and </w:t>
      </w:r>
      <w:r w:rsidR="00900B8D">
        <w:t xml:space="preserve">also add </w:t>
      </w:r>
      <w:r>
        <w:t>a</w:t>
      </w:r>
      <w:r w:rsidRPr="00385136">
        <w:t xml:space="preserve"> new section </w:t>
      </w:r>
      <w:r>
        <w:t>with additional details on MT-LR procedure.</w:t>
      </w:r>
      <w:r w:rsidR="00D07A9A">
        <w:t xml:space="preserve"> Note that this CR also has some minor text clarifications for MO-LR, MT-LR/NI-LR procedures.</w:t>
      </w:r>
    </w:p>
    <w:p w14:paraId="4FEEFD6B" w14:textId="7007B482" w:rsidR="00385136" w:rsidRDefault="00385136" w:rsidP="00385136">
      <w:r w:rsidRPr="005E75D9">
        <w:rPr>
          <w:b/>
          <w:bCs/>
        </w:rPr>
        <w:t>Proposal 9:</w:t>
      </w:r>
      <w:r>
        <w:t xml:space="preserve"> RAN2 to discuss and agree the CRs in R2-2008803 and R2-2008804</w:t>
      </w:r>
      <w:r w:rsidR="00E7612A">
        <w:t xml:space="preserve"> for corrections to </w:t>
      </w:r>
      <w:r w:rsidR="00E7612A" w:rsidRPr="00385136">
        <w:t xml:space="preserve">NI-LR/MT-LR and MO-LR call flows </w:t>
      </w:r>
      <w:r w:rsidR="00E7612A">
        <w:t>in TS 36.305 and TS 38.305</w:t>
      </w:r>
      <w:r>
        <w:t>.</w:t>
      </w:r>
    </w:p>
    <w:p w14:paraId="20C167DA" w14:textId="6187F1D8" w:rsidR="00385136" w:rsidRDefault="00385136" w:rsidP="00385136">
      <w:r w:rsidRPr="005E75D9">
        <w:rPr>
          <w:b/>
          <w:bCs/>
        </w:rPr>
        <w:t>Proposal 10:</w:t>
      </w:r>
      <w:r>
        <w:t xml:space="preserve"> RAN2 to discuss and decide whether to update the call flow in Figure 5.2-1 in TS 38.305 to include steps corresponding to deferred MT-LR and </w:t>
      </w:r>
      <w:r w:rsidR="00DE09DC">
        <w:t>whether we should add the new section on deferred MT-LR under Section 7.3.x</w:t>
      </w:r>
      <w:r w:rsidR="00D07A9A">
        <w:t>. Also discuss the minor text clarifications to the MO-LR, MT-LR/NI-LR procedures.</w:t>
      </w:r>
    </w:p>
    <w:p w14:paraId="04B60E94" w14:textId="5B10B22A" w:rsidR="00E772FD" w:rsidRPr="006E13D1" w:rsidRDefault="00E772FD" w:rsidP="00E772FD">
      <w:pPr>
        <w:pStyle w:val="Heading2"/>
      </w:pPr>
      <w:r>
        <w:t>2</w:t>
      </w:r>
      <w:r w:rsidRPr="006E13D1">
        <w:t>.</w:t>
      </w:r>
      <w:r>
        <w:t>7</w:t>
      </w:r>
      <w:r w:rsidRPr="006E13D1">
        <w:tab/>
      </w:r>
      <w:r>
        <w:t>Miscellaneous</w:t>
      </w:r>
    </w:p>
    <w:p w14:paraId="3755DAF7" w14:textId="44198F29" w:rsidR="00E772FD" w:rsidRDefault="00923CAE" w:rsidP="00E772FD">
      <w:r>
        <w:t xml:space="preserve">CR </w:t>
      </w:r>
      <w:r>
        <w:fldChar w:fldCharType="begin"/>
      </w:r>
      <w:r>
        <w:instrText xml:space="preserve"> REF _Ref54558089 \r \h </w:instrText>
      </w:r>
      <w:r>
        <w:fldChar w:fldCharType="separate"/>
      </w:r>
      <w:r>
        <w:t>[16]</w:t>
      </w:r>
      <w:r>
        <w:fldChar w:fldCharType="end"/>
      </w:r>
      <w:r>
        <w:t xml:space="preserve"> proposes to c</w:t>
      </w:r>
      <w:r w:rsidR="002C4073" w:rsidRPr="002C4073">
        <w:t>larif</w:t>
      </w:r>
      <w:r>
        <w:t>y</w:t>
      </w:r>
      <w:r w:rsidR="002C4073" w:rsidRPr="002C4073">
        <w:t xml:space="preserve"> </w:t>
      </w:r>
      <w:r>
        <w:t xml:space="preserve">that the reported </w:t>
      </w:r>
      <w:r w:rsidR="002C4073" w:rsidRPr="002C4073">
        <w:t xml:space="preserve">geographical co-ordinates </w:t>
      </w:r>
      <w:r>
        <w:t xml:space="preserve">is based on the WGS-84 reference frame </w:t>
      </w:r>
      <w:r w:rsidR="002C4073" w:rsidRPr="002C4073">
        <w:t>and adds reference to 23.032</w:t>
      </w:r>
      <w:r w:rsidR="002C4073">
        <w:t>.</w:t>
      </w:r>
    </w:p>
    <w:p w14:paraId="2E778A33" w14:textId="3B64AF49" w:rsidR="002C4073" w:rsidRDefault="00923CAE" w:rsidP="00E772FD">
      <w:r>
        <w:t xml:space="preserve">CR </w:t>
      </w:r>
      <w:r>
        <w:fldChar w:fldCharType="begin"/>
      </w:r>
      <w:r>
        <w:instrText xml:space="preserve"> REF _Ref54558244 \r \h </w:instrText>
      </w:r>
      <w:r>
        <w:fldChar w:fldCharType="separate"/>
      </w:r>
      <w:r>
        <w:t>[17]</w:t>
      </w:r>
      <w:r>
        <w:fldChar w:fldCharType="end"/>
      </w:r>
      <w:r>
        <w:t xml:space="preserve"> is a </w:t>
      </w:r>
      <w:r w:rsidR="002C4073" w:rsidRPr="002C4073">
        <w:t xml:space="preserve">correction to OTDOA information transfer from ng-eNB to LMF procedure. </w:t>
      </w:r>
      <w:r>
        <w:t>It p</w:t>
      </w:r>
      <w:r w:rsidR="002C4073" w:rsidRPr="002C4073">
        <w:t xml:space="preserve">roposes to delete </w:t>
      </w:r>
      <w:r>
        <w:t xml:space="preserve">an obsolete </w:t>
      </w:r>
      <w:r w:rsidR="002C4073" w:rsidRPr="002C4073">
        <w:t>Editor's note</w:t>
      </w:r>
      <w:r>
        <w:t>.</w:t>
      </w:r>
    </w:p>
    <w:p w14:paraId="20A549F4" w14:textId="36078085" w:rsidR="00923CAE" w:rsidRDefault="00923CAE" w:rsidP="00E772FD">
      <w:r w:rsidRPr="005E75D9">
        <w:rPr>
          <w:b/>
          <w:bCs/>
        </w:rPr>
        <w:t>Proposal 11:</w:t>
      </w:r>
      <w:r>
        <w:t xml:space="preserve"> RAN2 to discuss and decide whether to add clarification that the reported </w:t>
      </w:r>
      <w:r w:rsidRPr="002C4073">
        <w:t xml:space="preserve">geographical co-ordinates </w:t>
      </w:r>
      <w:r>
        <w:t>is based on the WGS-84 reference frame.</w:t>
      </w:r>
    </w:p>
    <w:p w14:paraId="58DA3041" w14:textId="3D5E110E" w:rsidR="00923CAE" w:rsidRDefault="00923CAE" w:rsidP="00E772FD">
      <w:r w:rsidRPr="005E75D9">
        <w:rPr>
          <w:b/>
          <w:bCs/>
        </w:rPr>
        <w:t>Proposal 12:</w:t>
      </w:r>
      <w:r>
        <w:t xml:space="preserve"> RAN2 to </w:t>
      </w:r>
      <w:r w:rsidR="0022122B">
        <w:t xml:space="preserve">discuss and decide whether to delete the Editor’s note in Section </w:t>
      </w:r>
      <w:r w:rsidR="0022122B" w:rsidRPr="0022122B">
        <w:t>8.2.3.2.2.1</w:t>
      </w:r>
      <w:r w:rsidR="0022122B">
        <w:t xml:space="preserve"> in TS 38.305 which is under the </w:t>
      </w:r>
      <w:r w:rsidR="0022122B" w:rsidRPr="0022122B">
        <w:t>Assistance Data Delivery between LMF and ng-eNB</w:t>
      </w:r>
      <w:r w:rsidR="0022122B">
        <w:t xml:space="preserve"> section for OTDOA positioning.</w:t>
      </w:r>
    </w:p>
    <w:p w14:paraId="5FF2457F" w14:textId="35137669" w:rsidR="00A209D6" w:rsidRPr="006E13D1" w:rsidRDefault="006B76F2" w:rsidP="00A209D6">
      <w:pPr>
        <w:pStyle w:val="Heading1"/>
      </w:pPr>
      <w:r>
        <w:lastRenderedPageBreak/>
        <w:t>3</w:t>
      </w:r>
      <w:r w:rsidR="00A209D6" w:rsidRPr="006E13D1">
        <w:tab/>
      </w:r>
      <w:r w:rsidR="008C3057">
        <w:t>Conclusion</w:t>
      </w:r>
    </w:p>
    <w:p w14:paraId="6F6FC54B" w14:textId="75F6E5FB" w:rsidR="00565F75" w:rsidRDefault="00D34E2B" w:rsidP="00A209D6">
      <w:r w:rsidRPr="00A55221">
        <w:t xml:space="preserve">This </w:t>
      </w:r>
      <w:r>
        <w:t>paper</w:t>
      </w:r>
      <w:r w:rsidRPr="00A55221">
        <w:t xml:space="preserve"> </w:t>
      </w:r>
      <w:r w:rsidR="00565F75">
        <w:t xml:space="preserve">summarized </w:t>
      </w:r>
      <w:r w:rsidRPr="00A55221">
        <w:t>all documents under agenda item 6.</w:t>
      </w:r>
      <w:r>
        <w:t xml:space="preserve">6.1 on NR positioning stage 2 issues. </w:t>
      </w:r>
      <w:r w:rsidR="00565F75">
        <w:t>A couple of LTE stage 2 issues were also present. The following are proposed for RAN2 discussion and decision:</w:t>
      </w:r>
    </w:p>
    <w:p w14:paraId="1FB57551" w14:textId="590E9E4D" w:rsidR="00223293" w:rsidRDefault="00223293" w:rsidP="00223293">
      <w:r w:rsidRPr="005E75D9">
        <w:rPr>
          <w:b/>
          <w:bCs/>
        </w:rPr>
        <w:t>Proposal 1:</w:t>
      </w:r>
      <w:r>
        <w:t xml:space="preserve"> RAN2 to discuss and decided whether to remove the note about proprietary interface in the NR positioning architecture figure in </w:t>
      </w:r>
      <w:r w:rsidR="00F52EC8">
        <w:t xml:space="preserve">TS </w:t>
      </w:r>
      <w:r>
        <w:t>38.305.</w:t>
      </w:r>
    </w:p>
    <w:p w14:paraId="7059A8D9" w14:textId="77777777" w:rsidR="00223293" w:rsidRDefault="00223293" w:rsidP="00223293">
      <w:r w:rsidRPr="005E75D9">
        <w:rPr>
          <w:b/>
          <w:bCs/>
        </w:rPr>
        <w:t>Proposal 2:</w:t>
      </w:r>
      <w:r>
        <w:t xml:space="preserve"> RAN2 to discuss the text proposals in </w:t>
      </w:r>
      <w:r w:rsidRPr="0094433E">
        <w:t>R2-2010070</w:t>
      </w:r>
      <w:r>
        <w:t xml:space="preserve"> and </w:t>
      </w:r>
      <w:r w:rsidRPr="0094433E">
        <w:t>R2-2010267</w:t>
      </w:r>
      <w:r>
        <w:t xml:space="preserve"> and decide on a suitable text to capture the addition of aperiodic SRS support to UL methods in TS 38.305.</w:t>
      </w:r>
    </w:p>
    <w:p w14:paraId="3AAF8B03" w14:textId="77777777" w:rsidR="00223293" w:rsidRDefault="00223293" w:rsidP="00223293">
      <w:r w:rsidRPr="005E75D9">
        <w:rPr>
          <w:b/>
          <w:bCs/>
        </w:rPr>
        <w:t>Proposal 3:</w:t>
      </w:r>
      <w:r>
        <w:t xml:space="preserve"> RAN2 to discuss and decide whether to add the additional step showing the deactivation of SRS transmission in the call flows for multi-RTT, UL-TDOA and UL-AoA positioning methods.</w:t>
      </w:r>
    </w:p>
    <w:p w14:paraId="7B74C76E" w14:textId="77777777" w:rsidR="00223293" w:rsidRDefault="00223293" w:rsidP="00223293">
      <w:r w:rsidRPr="005E75D9">
        <w:rPr>
          <w:b/>
          <w:bCs/>
        </w:rPr>
        <w:t>Proposal 4:</w:t>
      </w:r>
      <w:r>
        <w:t xml:space="preserve"> RAN2 to agree only the editorial changes proposed in </w:t>
      </w:r>
      <w:r w:rsidRPr="008B2A41">
        <w:t>R2-2010266</w:t>
      </w:r>
      <w:r>
        <w:t xml:space="preserve"> and use proposal 2 and proposal 3 to decide on updates for the addition of aperiodic SRS support to TS 38.305.</w:t>
      </w:r>
    </w:p>
    <w:p w14:paraId="73288F73" w14:textId="77777777" w:rsidR="00223293" w:rsidRDefault="00223293" w:rsidP="00223293">
      <w:r w:rsidRPr="005E75D9">
        <w:rPr>
          <w:b/>
          <w:bCs/>
        </w:rPr>
        <w:t>Proposal 5:</w:t>
      </w:r>
      <w:r>
        <w:t xml:space="preserve"> RAN2 to discuss whether to add activation time signalling from LMF to serving gNB for periodic SRS transmissions from UE.</w:t>
      </w:r>
    </w:p>
    <w:p w14:paraId="7C55E7CA" w14:textId="77777777" w:rsidR="00223293" w:rsidRDefault="00223293" w:rsidP="00223293">
      <w:r w:rsidRPr="005E75D9">
        <w:rPr>
          <w:b/>
          <w:bCs/>
        </w:rPr>
        <w:t>Proposal 6:</w:t>
      </w:r>
      <w:r>
        <w:t xml:space="preserve"> RAN2 to discuss and decide the level of details to add to Annex A in TS 38.305 for SUPL 2.0 support of NR positioning methods.</w:t>
      </w:r>
    </w:p>
    <w:p w14:paraId="08754287" w14:textId="77777777" w:rsidR="00223293" w:rsidRDefault="00223293" w:rsidP="00223293">
      <w:r w:rsidRPr="005E75D9">
        <w:rPr>
          <w:b/>
          <w:bCs/>
        </w:rPr>
        <w:t>Proposal 7:</w:t>
      </w:r>
      <w:r>
        <w:t xml:space="preserve"> RAN2 to discuss and decide the multiple corrections to E-CID and NR E-CID in </w:t>
      </w:r>
      <w:r w:rsidRPr="00782718">
        <w:t>R2-2010141</w:t>
      </w:r>
      <w:r>
        <w:t xml:space="preserve"> since it is a superset of the changes in </w:t>
      </w:r>
      <w:r w:rsidRPr="00782718">
        <w:t>R2-2010268</w:t>
      </w:r>
      <w:r>
        <w:t>.</w:t>
      </w:r>
    </w:p>
    <w:p w14:paraId="1585E261" w14:textId="77777777" w:rsidR="00223293" w:rsidRDefault="00223293" w:rsidP="00223293">
      <w:r w:rsidRPr="005E75D9">
        <w:rPr>
          <w:b/>
          <w:bCs/>
        </w:rPr>
        <w:t>Proposal 8:</w:t>
      </w:r>
      <w:r>
        <w:t xml:space="preserve"> RAN2 to discuss and decide whether to add the clarification proposed in </w:t>
      </w:r>
      <w:r w:rsidRPr="00782718">
        <w:t>R2-2010573</w:t>
      </w:r>
      <w:r>
        <w:t xml:space="preserve"> </w:t>
      </w:r>
      <w:r w:rsidRPr="00E94AD3">
        <w:t>that information obtained using one positioning method may be used as basis or input for operation of another positioning method</w:t>
      </w:r>
      <w:r>
        <w:t>.</w:t>
      </w:r>
    </w:p>
    <w:p w14:paraId="15764893" w14:textId="399309D0" w:rsidR="00485FEE" w:rsidRDefault="00485FEE" w:rsidP="00223293">
      <w:r w:rsidRPr="005E75D9">
        <w:rPr>
          <w:b/>
          <w:bCs/>
        </w:rPr>
        <w:t>Proposal 9:</w:t>
      </w:r>
      <w:r>
        <w:t xml:space="preserve"> RAN2 to discuss and agree the CRs in R2-2008803 and R2-2008804 for corrections to </w:t>
      </w:r>
      <w:r w:rsidRPr="00385136">
        <w:t xml:space="preserve">NI-LR/MT-LR and MO-LR call flows </w:t>
      </w:r>
      <w:r>
        <w:t>in TS 36.305 and TS 38.305.</w:t>
      </w:r>
    </w:p>
    <w:p w14:paraId="3ECFAA06" w14:textId="77777777" w:rsidR="00223293" w:rsidRDefault="00223293" w:rsidP="00223293">
      <w:r w:rsidRPr="005E75D9">
        <w:rPr>
          <w:b/>
          <w:bCs/>
        </w:rPr>
        <w:t>Proposal 10:</w:t>
      </w:r>
      <w:r>
        <w:t xml:space="preserve"> RAN2 to discuss and decide whether to update the call flow in Figure 5.2-1 in TS 38.305 to include steps corresponding to deferred MT-LR and whether we should add the new section on deferred MT-LR under Section 7.3.x. Also discuss the minor text clarifications to the MO-LR, MT-LR/NI-LR procedures.</w:t>
      </w:r>
    </w:p>
    <w:p w14:paraId="7527E79E" w14:textId="77777777" w:rsidR="00223293" w:rsidRDefault="00223293" w:rsidP="00223293">
      <w:r w:rsidRPr="005E75D9">
        <w:rPr>
          <w:b/>
          <w:bCs/>
        </w:rPr>
        <w:t>Proposal 11:</w:t>
      </w:r>
      <w:r>
        <w:t xml:space="preserve"> RAN2 to discuss and decide whether to add clarification that the reported </w:t>
      </w:r>
      <w:r w:rsidRPr="002C4073">
        <w:t xml:space="preserve">geographical co-ordinates </w:t>
      </w:r>
      <w:r>
        <w:t>is based on the WGS-84 reference frame.</w:t>
      </w:r>
    </w:p>
    <w:p w14:paraId="1BE1B404" w14:textId="4F090642" w:rsidR="00565F75" w:rsidRPr="006E13D1" w:rsidRDefault="00223293" w:rsidP="00A209D6">
      <w:r w:rsidRPr="005E75D9">
        <w:rPr>
          <w:b/>
          <w:bCs/>
        </w:rPr>
        <w:t>Proposal 12:</w:t>
      </w:r>
      <w:r>
        <w:t xml:space="preserve"> RAN2 to discuss and decide whether to delete the Editor’s note in Section </w:t>
      </w:r>
      <w:r w:rsidRPr="0022122B">
        <w:t>8.2.3.2.2.1</w:t>
      </w:r>
      <w:r>
        <w:t xml:space="preserve"> in TS 38.305 which is under the </w:t>
      </w:r>
      <w:r w:rsidRPr="0022122B">
        <w:t>Assistance Data Delivery between LMF and ng-eNB</w:t>
      </w:r>
      <w:r>
        <w:t xml:space="preserve"> section for OTDOA positioning.</w:t>
      </w:r>
    </w:p>
    <w:p w14:paraId="79AA3924" w14:textId="2C75F81F" w:rsidR="00CB0D7E" w:rsidRPr="006E13D1" w:rsidRDefault="00CB0D7E" w:rsidP="00CB0D7E">
      <w:pPr>
        <w:pStyle w:val="Heading1"/>
      </w:pPr>
      <w:r>
        <w:t>4</w:t>
      </w:r>
      <w:r w:rsidRPr="006E13D1">
        <w:tab/>
      </w:r>
      <w:r>
        <w:t>References</w:t>
      </w:r>
    </w:p>
    <w:p w14:paraId="35765B9E" w14:textId="77777777" w:rsidR="00CB0D7E" w:rsidRDefault="00CB0D7E" w:rsidP="000B0B8F">
      <w:pPr>
        <w:pStyle w:val="ListParagraph"/>
        <w:numPr>
          <w:ilvl w:val="0"/>
          <w:numId w:val="9"/>
        </w:numPr>
      </w:pPr>
      <w:bookmarkStart w:id="1" w:name="_Ref54556909"/>
      <w:r>
        <w:t>R2-2008803</w:t>
      </w:r>
      <w:r>
        <w:tab/>
        <w:t>Minor corrections on TS 36.305</w:t>
      </w:r>
      <w:r>
        <w:tab/>
        <w:t>CATT</w:t>
      </w:r>
      <w:bookmarkEnd w:id="1"/>
    </w:p>
    <w:p w14:paraId="5728EBF0" w14:textId="305E8739" w:rsidR="00CB0D7E" w:rsidRDefault="00CB0D7E" w:rsidP="000B0B8F">
      <w:pPr>
        <w:pStyle w:val="ListParagraph"/>
        <w:numPr>
          <w:ilvl w:val="0"/>
          <w:numId w:val="9"/>
        </w:numPr>
      </w:pPr>
      <w:bookmarkStart w:id="2" w:name="_Ref54556912"/>
      <w:r>
        <w:t>R2-2008804</w:t>
      </w:r>
      <w:r>
        <w:tab/>
        <w:t>Minor corrections on TS 38.305</w:t>
      </w:r>
      <w:r>
        <w:tab/>
        <w:t>CATT</w:t>
      </w:r>
      <w:bookmarkEnd w:id="2"/>
    </w:p>
    <w:p w14:paraId="57F04468" w14:textId="77777777" w:rsidR="00CB0D7E" w:rsidRDefault="00CB0D7E" w:rsidP="00CB0D7E">
      <w:pPr>
        <w:pStyle w:val="ListParagraph"/>
        <w:numPr>
          <w:ilvl w:val="0"/>
          <w:numId w:val="9"/>
        </w:numPr>
      </w:pPr>
      <w:r>
        <w:t>R2-2008805</w:t>
      </w:r>
      <w:r>
        <w:tab/>
        <w:t>Correction on the NOTE in architecture figure in TS 38.305</w:t>
      </w:r>
      <w:r>
        <w:tab/>
        <w:t>CATT</w:t>
      </w:r>
    </w:p>
    <w:p w14:paraId="377D2B0A" w14:textId="77777777" w:rsidR="00CB0D7E" w:rsidRDefault="00CB0D7E" w:rsidP="00CB0D7E">
      <w:pPr>
        <w:pStyle w:val="ListParagraph"/>
        <w:numPr>
          <w:ilvl w:val="0"/>
          <w:numId w:val="9"/>
        </w:numPr>
      </w:pPr>
      <w:bookmarkStart w:id="3" w:name="_Ref54551066"/>
      <w:r>
        <w:t>R2-2009000</w:t>
      </w:r>
      <w:r>
        <w:tab/>
        <w:t>Remove the NOTE in architecture figure in TS 38.305</w:t>
      </w:r>
      <w:r>
        <w:tab/>
        <w:t>Intel Corporation</w:t>
      </w:r>
      <w:bookmarkEnd w:id="3"/>
    </w:p>
    <w:p w14:paraId="57E8EFA1" w14:textId="77777777" w:rsidR="00CB0D7E" w:rsidRDefault="00CB0D7E" w:rsidP="00CB0D7E">
      <w:pPr>
        <w:pStyle w:val="ListParagraph"/>
        <w:numPr>
          <w:ilvl w:val="0"/>
          <w:numId w:val="9"/>
        </w:numPr>
      </w:pPr>
      <w:bookmarkStart w:id="4" w:name="_Ref54553015"/>
      <w:r>
        <w:t>R2-2010067</w:t>
      </w:r>
      <w:r>
        <w:tab/>
        <w:t>Activation Time for Periodic UL SRS Transmission</w:t>
      </w:r>
      <w:r>
        <w:tab/>
        <w:t>Ericsson</w:t>
      </w:r>
      <w:bookmarkEnd w:id="4"/>
    </w:p>
    <w:p w14:paraId="1E3DDAE4" w14:textId="77777777" w:rsidR="00CB0D7E" w:rsidRDefault="00CB0D7E" w:rsidP="00CB0D7E">
      <w:pPr>
        <w:pStyle w:val="ListParagraph"/>
        <w:numPr>
          <w:ilvl w:val="0"/>
          <w:numId w:val="9"/>
        </w:numPr>
      </w:pPr>
      <w:bookmarkStart w:id="5" w:name="_Ref54553559"/>
      <w:r>
        <w:t>R2-2010068</w:t>
      </w:r>
      <w:r>
        <w:tab/>
        <w:t>Correction to SUPL support for NR positioning methods</w:t>
      </w:r>
      <w:r>
        <w:tab/>
        <w:t>Ericsson</w:t>
      </w:r>
      <w:bookmarkEnd w:id="5"/>
    </w:p>
    <w:p w14:paraId="460329C8" w14:textId="77777777" w:rsidR="00CB0D7E" w:rsidRDefault="00CB0D7E" w:rsidP="00CB0D7E">
      <w:pPr>
        <w:pStyle w:val="ListParagraph"/>
        <w:numPr>
          <w:ilvl w:val="0"/>
          <w:numId w:val="9"/>
        </w:numPr>
      </w:pPr>
      <w:bookmarkStart w:id="6" w:name="_Ref54551074"/>
      <w:r>
        <w:t>R2-2010069</w:t>
      </w:r>
      <w:r>
        <w:tab/>
        <w:t>Correction of stage 2 positioning architecture aspects</w:t>
      </w:r>
      <w:r>
        <w:tab/>
        <w:t>Ericsson</w:t>
      </w:r>
      <w:bookmarkEnd w:id="6"/>
    </w:p>
    <w:p w14:paraId="0266A60B" w14:textId="77777777" w:rsidR="00CB0D7E" w:rsidRDefault="00CB0D7E" w:rsidP="00CB0D7E">
      <w:pPr>
        <w:pStyle w:val="ListParagraph"/>
        <w:numPr>
          <w:ilvl w:val="0"/>
          <w:numId w:val="9"/>
        </w:numPr>
      </w:pPr>
      <w:bookmarkStart w:id="7" w:name="_Ref54551630"/>
      <w:r>
        <w:t>R2-2010070</w:t>
      </w:r>
      <w:r>
        <w:tab/>
        <w:t>Missing Updates for Aperiodic UL SRS Support</w:t>
      </w:r>
      <w:r>
        <w:tab/>
        <w:t>Ericsson</w:t>
      </w:r>
      <w:bookmarkEnd w:id="7"/>
    </w:p>
    <w:p w14:paraId="36FC92F1" w14:textId="77777777" w:rsidR="00CB0D7E" w:rsidRDefault="00CB0D7E" w:rsidP="00CB0D7E">
      <w:pPr>
        <w:pStyle w:val="ListParagraph"/>
        <w:numPr>
          <w:ilvl w:val="0"/>
          <w:numId w:val="9"/>
        </w:numPr>
      </w:pPr>
      <w:bookmarkStart w:id="8" w:name="_Ref54553562"/>
      <w:r>
        <w:t>R2-2010092</w:t>
      </w:r>
      <w:r>
        <w:tab/>
        <w:t>SUPL support for NR positioning methods</w:t>
      </w:r>
      <w:r>
        <w:tab/>
        <w:t>Qualcomm Incorporated</w:t>
      </w:r>
      <w:bookmarkEnd w:id="8"/>
    </w:p>
    <w:p w14:paraId="129E0212" w14:textId="77777777" w:rsidR="00CB0D7E" w:rsidRDefault="00CB0D7E" w:rsidP="00CB0D7E">
      <w:pPr>
        <w:pStyle w:val="ListParagraph"/>
        <w:numPr>
          <w:ilvl w:val="0"/>
          <w:numId w:val="9"/>
        </w:numPr>
      </w:pPr>
      <w:bookmarkStart w:id="9" w:name="_Ref54554302"/>
      <w:r>
        <w:t>R2-2010141</w:t>
      </w:r>
      <w:r>
        <w:tab/>
        <w:t>Corrections to E-CID and NR E-CID positioning</w:t>
      </w:r>
      <w:r>
        <w:tab/>
        <w:t>Nokia, Nokia Shanghai Bell</w:t>
      </w:r>
      <w:bookmarkEnd w:id="9"/>
    </w:p>
    <w:p w14:paraId="52C220D7" w14:textId="77777777" w:rsidR="00CB0D7E" w:rsidRDefault="00CB0D7E" w:rsidP="00CB0D7E">
      <w:pPr>
        <w:pStyle w:val="ListParagraph"/>
        <w:numPr>
          <w:ilvl w:val="0"/>
          <w:numId w:val="9"/>
        </w:numPr>
      </w:pPr>
      <w:bookmarkStart w:id="10" w:name="_Ref54552576"/>
      <w:r>
        <w:t>R2-2010266</w:t>
      </w:r>
      <w:r>
        <w:tab/>
        <w:t>Miscellaneous corrections for 38305</w:t>
      </w:r>
      <w:r>
        <w:tab/>
        <w:t>Huawei, HiSilicon</w:t>
      </w:r>
      <w:bookmarkEnd w:id="10"/>
    </w:p>
    <w:p w14:paraId="7C72A9B3" w14:textId="77777777" w:rsidR="00CB0D7E" w:rsidRDefault="00CB0D7E" w:rsidP="00CB0D7E">
      <w:pPr>
        <w:pStyle w:val="ListParagraph"/>
        <w:numPr>
          <w:ilvl w:val="0"/>
          <w:numId w:val="9"/>
        </w:numPr>
      </w:pPr>
      <w:bookmarkStart w:id="11" w:name="_Ref54551694"/>
      <w:r>
        <w:t>R2-2010267</w:t>
      </w:r>
      <w:r>
        <w:tab/>
        <w:t>Correction to stage2 spec for SRS (de-)activaton</w:t>
      </w:r>
      <w:r>
        <w:tab/>
        <w:t>Huawei, HiSilicon</w:t>
      </w:r>
      <w:bookmarkEnd w:id="11"/>
    </w:p>
    <w:p w14:paraId="55E530D0" w14:textId="77777777" w:rsidR="00CB0D7E" w:rsidRDefault="00CB0D7E" w:rsidP="00CB0D7E">
      <w:pPr>
        <w:pStyle w:val="ListParagraph"/>
        <w:numPr>
          <w:ilvl w:val="0"/>
          <w:numId w:val="9"/>
        </w:numPr>
      </w:pPr>
      <w:bookmarkStart w:id="12" w:name="_Ref54554314"/>
      <w:r>
        <w:t>R2-2010268</w:t>
      </w:r>
      <w:r>
        <w:tab/>
        <w:t>Correction to stage2 of NR ECID</w:t>
      </w:r>
      <w:r>
        <w:tab/>
        <w:t>Huawei, HiSilicon</w:t>
      </w:r>
      <w:bookmarkEnd w:id="12"/>
    </w:p>
    <w:p w14:paraId="548E6DE8" w14:textId="77777777" w:rsidR="00CB0D7E" w:rsidRDefault="00CB0D7E" w:rsidP="00CB0D7E">
      <w:pPr>
        <w:pStyle w:val="ListParagraph"/>
        <w:numPr>
          <w:ilvl w:val="0"/>
          <w:numId w:val="9"/>
        </w:numPr>
      </w:pPr>
      <w:bookmarkStart w:id="13" w:name="_Ref54554323"/>
      <w:r>
        <w:t>R2-2010573</w:t>
      </w:r>
      <w:r>
        <w:tab/>
        <w:t>Clarification on usage of ECID procedure</w:t>
      </w:r>
      <w:r>
        <w:tab/>
        <w:t>Ericsson</w:t>
      </w:r>
      <w:bookmarkEnd w:id="13"/>
    </w:p>
    <w:p w14:paraId="771B4F05" w14:textId="77777777" w:rsidR="00CB0D7E" w:rsidRDefault="00CB0D7E" w:rsidP="00CB0D7E">
      <w:pPr>
        <w:pStyle w:val="ListParagraph"/>
        <w:numPr>
          <w:ilvl w:val="0"/>
          <w:numId w:val="9"/>
        </w:numPr>
      </w:pPr>
      <w:bookmarkStart w:id="14" w:name="_Ref54557130"/>
      <w:r>
        <w:t>R2-2010574</w:t>
      </w:r>
      <w:r>
        <w:tab/>
        <w:t>Updates on missing deferred location requests</w:t>
      </w:r>
      <w:r>
        <w:tab/>
        <w:t>Ericsson</w:t>
      </w:r>
      <w:bookmarkEnd w:id="14"/>
    </w:p>
    <w:p w14:paraId="6DB368AD" w14:textId="77777777" w:rsidR="00CB0D7E" w:rsidRDefault="00CB0D7E" w:rsidP="00CB0D7E">
      <w:pPr>
        <w:pStyle w:val="ListParagraph"/>
        <w:numPr>
          <w:ilvl w:val="0"/>
          <w:numId w:val="9"/>
        </w:numPr>
      </w:pPr>
      <w:bookmarkStart w:id="15" w:name="_Ref54558089"/>
      <w:r>
        <w:t>R2-2010575</w:t>
      </w:r>
      <w:r>
        <w:tab/>
        <w:t>Alignment of the position information format with SA2 specification</w:t>
      </w:r>
      <w:r>
        <w:tab/>
        <w:t>Ericsson</w:t>
      </w:r>
      <w:bookmarkEnd w:id="15"/>
    </w:p>
    <w:p w14:paraId="16C3AA6A" w14:textId="136F8D3C" w:rsidR="00CB0D7E" w:rsidRDefault="00CB0D7E" w:rsidP="00CB0D7E">
      <w:pPr>
        <w:pStyle w:val="ListParagraph"/>
        <w:numPr>
          <w:ilvl w:val="0"/>
          <w:numId w:val="9"/>
        </w:numPr>
      </w:pPr>
      <w:bookmarkStart w:id="16" w:name="_Ref54558244"/>
      <w:r>
        <w:t>R2-2010657</w:t>
      </w:r>
      <w:r>
        <w:tab/>
        <w:t>Miscellaneous correction for stage 2</w:t>
      </w:r>
      <w:r>
        <w:tab/>
        <w:t>Ericsson</w:t>
      </w:r>
      <w:bookmarkEnd w:id="16"/>
    </w:p>
    <w:p w14:paraId="3989FAFB" w14:textId="173111F1" w:rsidR="00D801C5" w:rsidRDefault="00D801C5" w:rsidP="00CB0D7E">
      <w:pPr>
        <w:pStyle w:val="ListParagraph"/>
        <w:numPr>
          <w:ilvl w:val="0"/>
          <w:numId w:val="9"/>
        </w:numPr>
      </w:pPr>
      <w:bookmarkStart w:id="17" w:name="_Ref54551235"/>
      <w:r w:rsidRPr="00211379">
        <w:rPr>
          <w:noProof/>
        </w:rPr>
        <w:t>R2-2008514</w:t>
      </w:r>
      <w:r>
        <w:rPr>
          <w:noProof/>
        </w:rPr>
        <w:tab/>
      </w:r>
      <w:r w:rsidRPr="00D801C5">
        <w:rPr>
          <w:noProof/>
        </w:rPr>
        <w:t>LS on the NOTE in architecture figure in TS 38.305</w:t>
      </w:r>
      <w:bookmarkEnd w:id="17"/>
    </w:p>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36A8E12" w14:textId="77777777" w:rsidR="00D64A1F" w:rsidRDefault="00D64A1F">
      <w:r>
        <w:separator/>
      </w:r>
    </w:p>
  </w:endnote>
  <w:endnote w:type="continuationSeparator" w:id="0">
    <w:p w14:paraId="005B0C41" w14:textId="77777777" w:rsidR="00D64A1F" w:rsidRDefault="00D64A1F">
      <w:r>
        <w:continuationSeparator/>
      </w:r>
    </w:p>
  </w:endnote>
  <w:endnote w:type="continuationNotice" w:id="1">
    <w:p w14:paraId="399AE570" w14:textId="77777777" w:rsidR="00D64A1F" w:rsidRDefault="00D64A1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37F5459" w14:textId="77777777" w:rsidR="00D64A1F" w:rsidRDefault="00D64A1F">
      <w:r>
        <w:separator/>
      </w:r>
    </w:p>
  </w:footnote>
  <w:footnote w:type="continuationSeparator" w:id="0">
    <w:p w14:paraId="15E708CD" w14:textId="77777777" w:rsidR="00D64A1F" w:rsidRDefault="00D64A1F">
      <w:r>
        <w:continuationSeparator/>
      </w:r>
    </w:p>
  </w:footnote>
  <w:footnote w:type="continuationNotice" w:id="1">
    <w:p w14:paraId="294B6A40" w14:textId="77777777" w:rsidR="00D64A1F" w:rsidRDefault="00D64A1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B9241A7"/>
    <w:multiLevelType w:val="hybridMultilevel"/>
    <w:tmpl w:val="21AC2398"/>
    <w:lvl w:ilvl="0" w:tplc="AA4EF4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6"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7" w15:restartNumberingAfterBreak="0">
    <w:nsid w:val="79B203F9"/>
    <w:multiLevelType w:val="hybridMultilevel"/>
    <w:tmpl w:val="3BF20768"/>
    <w:lvl w:ilvl="0" w:tplc="AA4EF41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3"/>
  </w:num>
  <w:num w:numId="6">
    <w:abstractNumId w:val="5"/>
  </w:num>
  <w:num w:numId="7">
    <w:abstractNumId w:val="6"/>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1"/>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96B47"/>
    <w:rsid w:val="000B7BCF"/>
    <w:rsid w:val="000C522B"/>
    <w:rsid w:val="000D58AB"/>
    <w:rsid w:val="00112F1A"/>
    <w:rsid w:val="00137B59"/>
    <w:rsid w:val="00145075"/>
    <w:rsid w:val="001741A0"/>
    <w:rsid w:val="00175FA0"/>
    <w:rsid w:val="00194CD0"/>
    <w:rsid w:val="001B49C9"/>
    <w:rsid w:val="001C23F4"/>
    <w:rsid w:val="001C4F79"/>
    <w:rsid w:val="001F168B"/>
    <w:rsid w:val="001F77DB"/>
    <w:rsid w:val="001F7831"/>
    <w:rsid w:val="00204045"/>
    <w:rsid w:val="0020712B"/>
    <w:rsid w:val="0022122B"/>
    <w:rsid w:val="00223293"/>
    <w:rsid w:val="0022606D"/>
    <w:rsid w:val="00231728"/>
    <w:rsid w:val="00244A05"/>
    <w:rsid w:val="00250404"/>
    <w:rsid w:val="002610D8"/>
    <w:rsid w:val="002747EC"/>
    <w:rsid w:val="002855BF"/>
    <w:rsid w:val="00294A47"/>
    <w:rsid w:val="002B0214"/>
    <w:rsid w:val="002B20DE"/>
    <w:rsid w:val="002C4073"/>
    <w:rsid w:val="002C6EC7"/>
    <w:rsid w:val="002F0D22"/>
    <w:rsid w:val="00311B17"/>
    <w:rsid w:val="003172DC"/>
    <w:rsid w:val="00325AE3"/>
    <w:rsid w:val="00326069"/>
    <w:rsid w:val="0035462D"/>
    <w:rsid w:val="0036459E"/>
    <w:rsid w:val="00364B41"/>
    <w:rsid w:val="00383096"/>
    <w:rsid w:val="00385136"/>
    <w:rsid w:val="0039346C"/>
    <w:rsid w:val="003A41EF"/>
    <w:rsid w:val="003B40AD"/>
    <w:rsid w:val="003C10E5"/>
    <w:rsid w:val="003C4E37"/>
    <w:rsid w:val="003E16BE"/>
    <w:rsid w:val="003F4E28"/>
    <w:rsid w:val="004006E8"/>
    <w:rsid w:val="00401855"/>
    <w:rsid w:val="00435E0D"/>
    <w:rsid w:val="00465587"/>
    <w:rsid w:val="00477455"/>
    <w:rsid w:val="0048025B"/>
    <w:rsid w:val="00485FEE"/>
    <w:rsid w:val="004A1F7B"/>
    <w:rsid w:val="004C44D2"/>
    <w:rsid w:val="004D3578"/>
    <w:rsid w:val="004D380D"/>
    <w:rsid w:val="004D40DA"/>
    <w:rsid w:val="004E213A"/>
    <w:rsid w:val="005007A5"/>
    <w:rsid w:val="00503171"/>
    <w:rsid w:val="00506C28"/>
    <w:rsid w:val="00534DA0"/>
    <w:rsid w:val="00543E6C"/>
    <w:rsid w:val="00565087"/>
    <w:rsid w:val="0056573F"/>
    <w:rsid w:val="00565F75"/>
    <w:rsid w:val="00571279"/>
    <w:rsid w:val="005A49C6"/>
    <w:rsid w:val="005E6A5E"/>
    <w:rsid w:val="005E75D9"/>
    <w:rsid w:val="00611566"/>
    <w:rsid w:val="00646D99"/>
    <w:rsid w:val="00656910"/>
    <w:rsid w:val="006574C0"/>
    <w:rsid w:val="006628D0"/>
    <w:rsid w:val="00673A22"/>
    <w:rsid w:val="00696821"/>
    <w:rsid w:val="006B76F2"/>
    <w:rsid w:val="006C66D8"/>
    <w:rsid w:val="006D1E24"/>
    <w:rsid w:val="006D35DE"/>
    <w:rsid w:val="006E1417"/>
    <w:rsid w:val="006F6A2C"/>
    <w:rsid w:val="006F7E8E"/>
    <w:rsid w:val="007069DC"/>
    <w:rsid w:val="00710201"/>
    <w:rsid w:val="0072073A"/>
    <w:rsid w:val="007342B5"/>
    <w:rsid w:val="00734A5B"/>
    <w:rsid w:val="00744E76"/>
    <w:rsid w:val="00757D40"/>
    <w:rsid w:val="007662B5"/>
    <w:rsid w:val="00781F0F"/>
    <w:rsid w:val="007821EF"/>
    <w:rsid w:val="00782718"/>
    <w:rsid w:val="0078727C"/>
    <w:rsid w:val="0079049D"/>
    <w:rsid w:val="00793DC5"/>
    <w:rsid w:val="007B18D8"/>
    <w:rsid w:val="007C095F"/>
    <w:rsid w:val="007C2DD0"/>
    <w:rsid w:val="007F2E08"/>
    <w:rsid w:val="008028A4"/>
    <w:rsid w:val="00813245"/>
    <w:rsid w:val="00840DE0"/>
    <w:rsid w:val="0086354A"/>
    <w:rsid w:val="008768CA"/>
    <w:rsid w:val="00877EF9"/>
    <w:rsid w:val="00880559"/>
    <w:rsid w:val="008B2A41"/>
    <w:rsid w:val="008B5306"/>
    <w:rsid w:val="008C2E2A"/>
    <w:rsid w:val="008C3057"/>
    <w:rsid w:val="008D2E4D"/>
    <w:rsid w:val="008F396F"/>
    <w:rsid w:val="008F3DCD"/>
    <w:rsid w:val="00900B8D"/>
    <w:rsid w:val="0090271F"/>
    <w:rsid w:val="00902DB9"/>
    <w:rsid w:val="0090466A"/>
    <w:rsid w:val="00923655"/>
    <w:rsid w:val="00923CAE"/>
    <w:rsid w:val="00936071"/>
    <w:rsid w:val="009376CD"/>
    <w:rsid w:val="00940212"/>
    <w:rsid w:val="00942EC2"/>
    <w:rsid w:val="0094433E"/>
    <w:rsid w:val="00961B32"/>
    <w:rsid w:val="00962509"/>
    <w:rsid w:val="00962E4A"/>
    <w:rsid w:val="00970DB3"/>
    <w:rsid w:val="00974BB0"/>
    <w:rsid w:val="00975BCD"/>
    <w:rsid w:val="009928A9"/>
    <w:rsid w:val="00992916"/>
    <w:rsid w:val="009A0AF3"/>
    <w:rsid w:val="009B07CD"/>
    <w:rsid w:val="009C19E9"/>
    <w:rsid w:val="009D74A6"/>
    <w:rsid w:val="009E0E87"/>
    <w:rsid w:val="00A10F02"/>
    <w:rsid w:val="00A204CA"/>
    <w:rsid w:val="00A209D6"/>
    <w:rsid w:val="00A22738"/>
    <w:rsid w:val="00A24D60"/>
    <w:rsid w:val="00A53724"/>
    <w:rsid w:val="00A54B2B"/>
    <w:rsid w:val="00A55221"/>
    <w:rsid w:val="00A82346"/>
    <w:rsid w:val="00A9671C"/>
    <w:rsid w:val="00AA1553"/>
    <w:rsid w:val="00B05380"/>
    <w:rsid w:val="00B05962"/>
    <w:rsid w:val="00B1009A"/>
    <w:rsid w:val="00B15449"/>
    <w:rsid w:val="00B16C2F"/>
    <w:rsid w:val="00B27303"/>
    <w:rsid w:val="00B47FD1"/>
    <w:rsid w:val="00B516BB"/>
    <w:rsid w:val="00B6362B"/>
    <w:rsid w:val="00B84DB2"/>
    <w:rsid w:val="00BC3555"/>
    <w:rsid w:val="00BE2A84"/>
    <w:rsid w:val="00C12B51"/>
    <w:rsid w:val="00C220A6"/>
    <w:rsid w:val="00C24650"/>
    <w:rsid w:val="00C25465"/>
    <w:rsid w:val="00C33079"/>
    <w:rsid w:val="00C563C1"/>
    <w:rsid w:val="00C6553E"/>
    <w:rsid w:val="00C83A13"/>
    <w:rsid w:val="00C9068C"/>
    <w:rsid w:val="00C92967"/>
    <w:rsid w:val="00CA3D0C"/>
    <w:rsid w:val="00CA654B"/>
    <w:rsid w:val="00CB0D7E"/>
    <w:rsid w:val="00CB72B8"/>
    <w:rsid w:val="00CD4C7B"/>
    <w:rsid w:val="00CD58FE"/>
    <w:rsid w:val="00D07A9A"/>
    <w:rsid w:val="00D33BE3"/>
    <w:rsid w:val="00D34E2B"/>
    <w:rsid w:val="00D3792D"/>
    <w:rsid w:val="00D55E47"/>
    <w:rsid w:val="00D62E19"/>
    <w:rsid w:val="00D64A1F"/>
    <w:rsid w:val="00D67CD1"/>
    <w:rsid w:val="00D738D6"/>
    <w:rsid w:val="00D74C1F"/>
    <w:rsid w:val="00D801C5"/>
    <w:rsid w:val="00D80795"/>
    <w:rsid w:val="00D854BE"/>
    <w:rsid w:val="00D87E00"/>
    <w:rsid w:val="00D9134D"/>
    <w:rsid w:val="00D96D11"/>
    <w:rsid w:val="00DA7A03"/>
    <w:rsid w:val="00DB0DB8"/>
    <w:rsid w:val="00DB1818"/>
    <w:rsid w:val="00DC309B"/>
    <w:rsid w:val="00DC4DA2"/>
    <w:rsid w:val="00DC5261"/>
    <w:rsid w:val="00DE09DC"/>
    <w:rsid w:val="00DE25D2"/>
    <w:rsid w:val="00E46C08"/>
    <w:rsid w:val="00E471CF"/>
    <w:rsid w:val="00E62835"/>
    <w:rsid w:val="00E7612A"/>
    <w:rsid w:val="00E772FD"/>
    <w:rsid w:val="00E77645"/>
    <w:rsid w:val="00E83697"/>
    <w:rsid w:val="00E92367"/>
    <w:rsid w:val="00E94AD3"/>
    <w:rsid w:val="00EA66C9"/>
    <w:rsid w:val="00EC4A25"/>
    <w:rsid w:val="00EF612C"/>
    <w:rsid w:val="00F01200"/>
    <w:rsid w:val="00F025A2"/>
    <w:rsid w:val="00F036E9"/>
    <w:rsid w:val="00F07388"/>
    <w:rsid w:val="00F2026E"/>
    <w:rsid w:val="00F2210A"/>
    <w:rsid w:val="00F37743"/>
    <w:rsid w:val="00F52EC8"/>
    <w:rsid w:val="00F54A3D"/>
    <w:rsid w:val="00F54CB0"/>
    <w:rsid w:val="00F579CD"/>
    <w:rsid w:val="00F653B8"/>
    <w:rsid w:val="00F71B89"/>
    <w:rsid w:val="00F7353C"/>
    <w:rsid w:val="00F76F8F"/>
    <w:rsid w:val="00F941DF"/>
    <w:rsid w:val="00FA1266"/>
    <w:rsid w:val="00FB36FA"/>
    <w:rsid w:val="00FC1192"/>
    <w:rsid w:val="00FE251B"/>
    <w:rsid w:val="00FF2FFD"/>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CB0D7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5AIRPNAIUNRU-859666464-7353</_dlc_DocId>
    <_dlc_DocIdUrl xmlns="71c5aaf6-e6ce-465b-b873-5148d2a4c105">
      <Url>https://nokia.sharepoint.com/sites/c5g/e2earch/_layouts/15/DocIdRedir.aspx?ID=5AIRPNAIUNRU-859666464-7353</Url>
      <Description>5AIRPNAIUNRU-859666464-7353</Description>
    </_dlc_DocIdUrl>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82A9E171-399D-4767-AB5E-FFDE0C66C49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198</TotalTime>
  <Pages>4</Pages>
  <Words>1702</Words>
  <Characters>9702</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11382</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cp:lastModifiedBy>
  <cp:revision>115</cp:revision>
  <dcterms:created xsi:type="dcterms:W3CDTF">2016-08-12T03:53:00Z</dcterms:created>
  <dcterms:modified xsi:type="dcterms:W3CDTF">2020-10-27T03:45:00Z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2aee9ac8-5cd3-44ad-a3d1-0c1e65b3e694</vt:lpwstr>
  </property>
</Properties>
</file>